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CB5D" w14:textId="77777777" w:rsidR="005050B5" w:rsidRPr="00527C2F" w:rsidRDefault="005050B5" w:rsidP="0069008C">
      <w:pPr>
        <w:spacing w:after="0" w:line="240" w:lineRule="auto"/>
        <w:ind w:left="771" w:right="799" w:firstLine="3624"/>
        <w:rPr>
          <w:color w:val="auto"/>
          <w:sz w:val="24"/>
          <w:szCs w:val="24"/>
        </w:rPr>
      </w:pPr>
      <w:bookmarkStart w:id="0" w:name="_Hlk74136195"/>
      <w:r w:rsidRPr="00527C2F">
        <w:rPr>
          <w:sz w:val="24"/>
          <w:szCs w:val="24"/>
        </w:rPr>
        <w:t xml:space="preserve">Приложение </w:t>
      </w:r>
      <w:r w:rsidR="002E1E52" w:rsidRPr="00527C2F">
        <w:rPr>
          <w:sz w:val="24"/>
          <w:szCs w:val="24"/>
        </w:rPr>
        <w:t>3</w:t>
      </w:r>
    </w:p>
    <w:p w14:paraId="5B409ACB" w14:textId="77777777" w:rsidR="005050B5" w:rsidRPr="00527C2F" w:rsidRDefault="005050B5" w:rsidP="0069008C">
      <w:pPr>
        <w:spacing w:after="0" w:line="240" w:lineRule="auto"/>
        <w:ind w:left="771" w:right="799" w:firstLine="3624"/>
        <w:rPr>
          <w:sz w:val="24"/>
          <w:szCs w:val="24"/>
        </w:rPr>
      </w:pPr>
      <w:r w:rsidRPr="00527C2F">
        <w:rPr>
          <w:sz w:val="24"/>
          <w:szCs w:val="24"/>
        </w:rPr>
        <w:t>к приказу Министерства образования</w:t>
      </w:r>
    </w:p>
    <w:p w14:paraId="587F4466" w14:textId="77777777" w:rsidR="005050B5" w:rsidRPr="00527C2F" w:rsidRDefault="005050B5" w:rsidP="0069008C">
      <w:pPr>
        <w:spacing w:after="0" w:line="240" w:lineRule="auto"/>
        <w:ind w:left="771" w:right="799" w:firstLine="3624"/>
        <w:rPr>
          <w:sz w:val="24"/>
          <w:szCs w:val="24"/>
        </w:rPr>
      </w:pPr>
      <w:r w:rsidRPr="00527C2F">
        <w:rPr>
          <w:sz w:val="24"/>
          <w:szCs w:val="24"/>
        </w:rPr>
        <w:t>Республики Мордовия</w:t>
      </w:r>
    </w:p>
    <w:p w14:paraId="256FD10D" w14:textId="7863C435" w:rsidR="005050B5" w:rsidRPr="00527C2F" w:rsidRDefault="005050B5" w:rsidP="0069008C">
      <w:pPr>
        <w:spacing w:after="0" w:line="240" w:lineRule="auto"/>
        <w:ind w:left="771" w:right="799" w:firstLine="3624"/>
        <w:rPr>
          <w:sz w:val="24"/>
          <w:szCs w:val="24"/>
        </w:rPr>
      </w:pPr>
      <w:r w:rsidRPr="00527C2F">
        <w:rPr>
          <w:sz w:val="24"/>
          <w:szCs w:val="24"/>
        </w:rPr>
        <w:t>от «</w:t>
      </w:r>
      <w:r w:rsidR="00745894" w:rsidRPr="00527C2F">
        <w:rPr>
          <w:sz w:val="24"/>
          <w:szCs w:val="24"/>
        </w:rPr>
        <w:t>30</w:t>
      </w:r>
      <w:r w:rsidRPr="00527C2F">
        <w:rPr>
          <w:sz w:val="24"/>
          <w:szCs w:val="24"/>
        </w:rPr>
        <w:t>»</w:t>
      </w:r>
      <w:r w:rsidR="00745894" w:rsidRPr="00527C2F">
        <w:rPr>
          <w:sz w:val="24"/>
          <w:szCs w:val="24"/>
        </w:rPr>
        <w:t>.10.</w:t>
      </w:r>
      <w:r w:rsidRPr="00527C2F">
        <w:rPr>
          <w:sz w:val="24"/>
          <w:szCs w:val="24"/>
        </w:rPr>
        <w:t>202</w:t>
      </w:r>
      <w:r w:rsidR="0046065E" w:rsidRPr="00527C2F">
        <w:rPr>
          <w:sz w:val="24"/>
          <w:szCs w:val="24"/>
        </w:rPr>
        <w:t>3</w:t>
      </w:r>
      <w:r w:rsidRPr="00527C2F">
        <w:rPr>
          <w:sz w:val="24"/>
          <w:szCs w:val="24"/>
        </w:rPr>
        <w:t xml:space="preserve"> г. № </w:t>
      </w:r>
      <w:r w:rsidR="00745894" w:rsidRPr="00527C2F">
        <w:rPr>
          <w:sz w:val="24"/>
          <w:szCs w:val="24"/>
        </w:rPr>
        <w:t>1334-ОД</w:t>
      </w:r>
    </w:p>
    <w:p w14:paraId="4DB3AAF3" w14:textId="77777777" w:rsidR="005050B5" w:rsidRDefault="005050B5" w:rsidP="0069008C">
      <w:pPr>
        <w:spacing w:after="0" w:line="240" w:lineRule="auto"/>
        <w:ind w:left="772" w:right="797" w:firstLine="3624"/>
        <w:jc w:val="center"/>
        <w:rPr>
          <w:bCs/>
          <w:color w:val="auto"/>
          <w:szCs w:val="28"/>
        </w:rPr>
      </w:pPr>
    </w:p>
    <w:p w14:paraId="00B21435" w14:textId="77777777" w:rsidR="00747DB8" w:rsidRPr="00F83013" w:rsidRDefault="00AB69DE" w:rsidP="005050B5">
      <w:pPr>
        <w:spacing w:after="0" w:line="240" w:lineRule="auto"/>
        <w:ind w:left="772" w:right="797" w:firstLine="731"/>
        <w:jc w:val="center"/>
        <w:rPr>
          <w:bCs/>
          <w:color w:val="auto"/>
          <w:szCs w:val="28"/>
        </w:rPr>
      </w:pPr>
      <w:r w:rsidRPr="00F83013">
        <w:rPr>
          <w:bCs/>
          <w:color w:val="auto"/>
          <w:szCs w:val="28"/>
        </w:rPr>
        <w:t xml:space="preserve">Перечень </w:t>
      </w:r>
      <w:r w:rsidR="00E52A01">
        <w:rPr>
          <w:bCs/>
          <w:color w:val="auto"/>
          <w:szCs w:val="28"/>
        </w:rPr>
        <w:t xml:space="preserve">минимальных </w:t>
      </w:r>
      <w:r w:rsidRPr="00F83013">
        <w:rPr>
          <w:bCs/>
          <w:color w:val="auto"/>
          <w:szCs w:val="28"/>
        </w:rPr>
        <w:t xml:space="preserve">индикаторов и показателей </w:t>
      </w:r>
      <w:r w:rsidR="00A37D4C" w:rsidRPr="00F83013">
        <w:rPr>
          <w:bCs/>
          <w:color w:val="auto"/>
          <w:szCs w:val="28"/>
        </w:rPr>
        <w:t xml:space="preserve">реализации мероприятий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</w:t>
      </w:r>
    </w:p>
    <w:p w14:paraId="4ABDE642" w14:textId="77777777" w:rsidR="00747DB8" w:rsidRPr="00F83013" w:rsidRDefault="00A37D4C" w:rsidP="005050B5">
      <w:pPr>
        <w:spacing w:after="0" w:line="240" w:lineRule="auto"/>
        <w:ind w:left="621" w:right="646" w:firstLine="731"/>
        <w:jc w:val="center"/>
        <w:rPr>
          <w:bCs/>
          <w:color w:val="auto"/>
          <w:szCs w:val="28"/>
        </w:rPr>
      </w:pPr>
      <w:r w:rsidRPr="00F83013">
        <w:rPr>
          <w:bCs/>
          <w:color w:val="auto"/>
          <w:szCs w:val="28"/>
        </w:rPr>
        <w:t>«Точка роста»</w:t>
      </w:r>
    </w:p>
    <w:tbl>
      <w:tblPr>
        <w:tblStyle w:val="NormalTable0"/>
        <w:tblpPr w:leftFromText="180" w:rightFromText="180" w:vertAnchor="text" w:horzAnchor="margin" w:tblpY="192"/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28"/>
        <w:gridCol w:w="1604"/>
        <w:gridCol w:w="1514"/>
        <w:gridCol w:w="2268"/>
      </w:tblGrid>
      <w:tr w:rsidR="00D12834" w:rsidRPr="00FF3DCD" w14:paraId="074AF68A" w14:textId="77777777" w:rsidTr="00D12834">
        <w:trPr>
          <w:trHeight w:val="1578"/>
        </w:trPr>
        <w:tc>
          <w:tcPr>
            <w:tcW w:w="557" w:type="dxa"/>
          </w:tcPr>
          <w:p w14:paraId="723743DF" w14:textId="77777777" w:rsidR="00D12834" w:rsidRPr="00D12834" w:rsidRDefault="00D12834" w:rsidP="00747DB8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</w:p>
          <w:p w14:paraId="4D33BBC5" w14:textId="77777777" w:rsidR="00D12834" w:rsidRPr="00D12834" w:rsidRDefault="00D12834" w:rsidP="00747DB8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</w:p>
          <w:p w14:paraId="54B754D9" w14:textId="77777777" w:rsidR="00D12834" w:rsidRPr="00D12834" w:rsidRDefault="00D12834" w:rsidP="00747DB8">
            <w:pPr>
              <w:pStyle w:val="TableParagraph"/>
              <w:spacing w:before="161"/>
              <w:ind w:left="124"/>
              <w:rPr>
                <w:sz w:val="24"/>
                <w:szCs w:val="24"/>
              </w:rPr>
            </w:pPr>
            <w:r w:rsidRPr="00D12834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828" w:type="dxa"/>
          </w:tcPr>
          <w:p w14:paraId="183EF255" w14:textId="77777777" w:rsidR="00D12834" w:rsidRPr="00D12834" w:rsidRDefault="00D12834" w:rsidP="00747DB8">
            <w:pPr>
              <w:pStyle w:val="TableParagraph"/>
              <w:rPr>
                <w:bCs/>
                <w:sz w:val="24"/>
                <w:szCs w:val="24"/>
              </w:rPr>
            </w:pPr>
          </w:p>
          <w:p w14:paraId="41E37721" w14:textId="77777777" w:rsidR="00D12834" w:rsidRPr="00D12834" w:rsidRDefault="00D12834" w:rsidP="00747DB8">
            <w:pPr>
              <w:pStyle w:val="TableParagraph"/>
              <w:rPr>
                <w:bCs/>
                <w:sz w:val="24"/>
                <w:szCs w:val="24"/>
              </w:rPr>
            </w:pPr>
          </w:p>
          <w:p w14:paraId="4E5DF512" w14:textId="77777777" w:rsidR="00D12834" w:rsidRPr="00D12834" w:rsidRDefault="00D12834" w:rsidP="00747DB8">
            <w:pPr>
              <w:pStyle w:val="TableParagraph"/>
              <w:ind w:left="779" w:hanging="612"/>
              <w:rPr>
                <w:sz w:val="24"/>
                <w:szCs w:val="24"/>
              </w:rPr>
            </w:pPr>
            <w:proofErr w:type="spellStart"/>
            <w:r w:rsidRPr="00D12834">
              <w:rPr>
                <w:sz w:val="24"/>
                <w:szCs w:val="24"/>
              </w:rPr>
              <w:t>Наименование</w:t>
            </w:r>
            <w:proofErr w:type="spellEnd"/>
            <w:r w:rsidRPr="00D12834">
              <w:rPr>
                <w:sz w:val="24"/>
                <w:szCs w:val="24"/>
              </w:rPr>
              <w:t xml:space="preserve"> </w:t>
            </w:r>
            <w:proofErr w:type="spellStart"/>
            <w:r w:rsidRPr="00D12834">
              <w:rPr>
                <w:sz w:val="24"/>
                <w:szCs w:val="24"/>
              </w:rPr>
              <w:t>индикатора</w:t>
            </w:r>
            <w:proofErr w:type="spellEnd"/>
            <w:r w:rsidRPr="00D12834">
              <w:rPr>
                <w:sz w:val="24"/>
                <w:szCs w:val="24"/>
              </w:rPr>
              <w:t xml:space="preserve"> (</w:t>
            </w:r>
            <w:proofErr w:type="spellStart"/>
            <w:r w:rsidRPr="00D12834">
              <w:rPr>
                <w:sz w:val="24"/>
                <w:szCs w:val="24"/>
              </w:rPr>
              <w:t>показателя</w:t>
            </w:r>
            <w:proofErr w:type="spellEnd"/>
            <w:r w:rsidRPr="00D12834">
              <w:rPr>
                <w:sz w:val="24"/>
                <w:szCs w:val="24"/>
              </w:rPr>
              <w:t>)</w:t>
            </w:r>
          </w:p>
        </w:tc>
        <w:tc>
          <w:tcPr>
            <w:tcW w:w="1604" w:type="dxa"/>
          </w:tcPr>
          <w:p w14:paraId="058F8357" w14:textId="77777777" w:rsidR="00D12834" w:rsidRPr="00D12834" w:rsidRDefault="00D12834" w:rsidP="00747DB8">
            <w:pPr>
              <w:pStyle w:val="TableParagraph"/>
              <w:spacing w:before="93"/>
              <w:ind w:left="23" w:right="7"/>
              <w:jc w:val="center"/>
              <w:rPr>
                <w:sz w:val="24"/>
                <w:szCs w:val="24"/>
                <w:lang w:val="ru-RU"/>
              </w:rPr>
            </w:pPr>
            <w:r w:rsidRPr="00D12834">
              <w:rPr>
                <w:sz w:val="24"/>
                <w:szCs w:val="24"/>
                <w:lang w:val="ru-RU"/>
              </w:rPr>
              <w:t>Минимальное значение в год для</w:t>
            </w:r>
          </w:p>
          <w:p w14:paraId="6DAE653D" w14:textId="77777777" w:rsidR="00D12834" w:rsidRPr="00D12834" w:rsidRDefault="00D12834" w:rsidP="00747DB8">
            <w:pPr>
              <w:pStyle w:val="TableParagraph"/>
              <w:ind w:left="22" w:right="7"/>
              <w:jc w:val="center"/>
              <w:rPr>
                <w:sz w:val="24"/>
                <w:szCs w:val="24"/>
                <w:lang w:val="ru-RU"/>
              </w:rPr>
            </w:pPr>
            <w:r w:rsidRPr="00D12834">
              <w:rPr>
                <w:sz w:val="24"/>
                <w:szCs w:val="24"/>
                <w:lang w:val="ru-RU"/>
              </w:rPr>
              <w:t xml:space="preserve">каждой </w:t>
            </w:r>
            <w:proofErr w:type="spellStart"/>
            <w:r w:rsidRPr="00D12834">
              <w:rPr>
                <w:sz w:val="24"/>
                <w:szCs w:val="24"/>
                <w:lang w:val="ru-RU"/>
              </w:rPr>
              <w:t>общеобразо</w:t>
            </w:r>
            <w:proofErr w:type="spellEnd"/>
          </w:p>
          <w:p w14:paraId="566EBDAF" w14:textId="77777777" w:rsidR="00D12834" w:rsidRPr="00D12834" w:rsidRDefault="00D12834" w:rsidP="00747DB8">
            <w:pPr>
              <w:pStyle w:val="TableParagraph"/>
              <w:ind w:left="22" w:right="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12834">
              <w:rPr>
                <w:sz w:val="24"/>
                <w:szCs w:val="24"/>
                <w:lang w:val="ru-RU"/>
              </w:rPr>
              <w:t>вательной</w:t>
            </w:r>
            <w:proofErr w:type="spellEnd"/>
            <w:r w:rsidRPr="00D12834">
              <w:rPr>
                <w:sz w:val="24"/>
                <w:szCs w:val="24"/>
                <w:lang w:val="ru-RU"/>
              </w:rPr>
              <w:t xml:space="preserve"> организации, не</w:t>
            </w:r>
          </w:p>
          <w:p w14:paraId="716FCB65" w14:textId="77777777" w:rsidR="00D12834" w:rsidRPr="00D12834" w:rsidRDefault="00D12834" w:rsidP="00747DB8">
            <w:pPr>
              <w:pStyle w:val="TableParagraph"/>
              <w:ind w:left="20" w:right="7"/>
              <w:jc w:val="center"/>
              <w:rPr>
                <w:sz w:val="24"/>
                <w:szCs w:val="24"/>
                <w:lang w:val="ru-RU"/>
              </w:rPr>
            </w:pPr>
            <w:r w:rsidRPr="00D12834">
              <w:rPr>
                <w:sz w:val="24"/>
                <w:szCs w:val="24"/>
                <w:lang w:val="ru-RU"/>
              </w:rPr>
              <w:t>являющейся</w:t>
            </w:r>
          </w:p>
          <w:p w14:paraId="68DAE650" w14:textId="77777777" w:rsidR="00D12834" w:rsidRPr="00D12834" w:rsidRDefault="00D12834" w:rsidP="00D12834">
            <w:pPr>
              <w:pStyle w:val="TableParagraph"/>
              <w:spacing w:before="1"/>
              <w:ind w:left="20" w:right="7"/>
              <w:jc w:val="center"/>
              <w:rPr>
                <w:sz w:val="24"/>
                <w:szCs w:val="24"/>
                <w:lang w:val="ru-RU"/>
              </w:rPr>
            </w:pPr>
            <w:r w:rsidRPr="00D12834">
              <w:rPr>
                <w:sz w:val="24"/>
                <w:szCs w:val="24"/>
                <w:lang w:val="ru-RU"/>
              </w:rPr>
              <w:t>малокомплектной</w:t>
            </w:r>
          </w:p>
        </w:tc>
        <w:tc>
          <w:tcPr>
            <w:tcW w:w="1514" w:type="dxa"/>
          </w:tcPr>
          <w:p w14:paraId="30C27862" w14:textId="77777777" w:rsidR="00D12834" w:rsidRPr="00D12834" w:rsidRDefault="00D12834" w:rsidP="00747DB8">
            <w:pPr>
              <w:pStyle w:val="TableParagraph"/>
              <w:spacing w:before="11"/>
              <w:rPr>
                <w:bCs/>
                <w:sz w:val="24"/>
                <w:szCs w:val="24"/>
                <w:lang w:val="ru-RU"/>
              </w:rPr>
            </w:pPr>
          </w:p>
          <w:p w14:paraId="2F9121F7" w14:textId="77777777" w:rsidR="00D12834" w:rsidRPr="00D12834" w:rsidRDefault="00D12834" w:rsidP="00747DB8">
            <w:pPr>
              <w:pStyle w:val="TableParagraph"/>
              <w:ind w:left="167" w:right="149" w:firstLine="2"/>
              <w:jc w:val="center"/>
              <w:rPr>
                <w:sz w:val="24"/>
                <w:szCs w:val="24"/>
                <w:lang w:val="ru-RU"/>
              </w:rPr>
            </w:pPr>
            <w:r w:rsidRPr="00D12834">
              <w:rPr>
                <w:sz w:val="24"/>
                <w:szCs w:val="24"/>
                <w:lang w:val="ru-RU"/>
              </w:rPr>
              <w:t>Минимальное значение в год для каждой малокомплектной</w:t>
            </w:r>
          </w:p>
          <w:p w14:paraId="6DD0DCD1" w14:textId="77777777" w:rsidR="00D12834" w:rsidRPr="00D12834" w:rsidRDefault="00D12834" w:rsidP="00D12834">
            <w:pPr>
              <w:pStyle w:val="TableParagraph"/>
              <w:spacing w:before="2"/>
              <w:ind w:left="33" w:right="10"/>
              <w:jc w:val="center"/>
              <w:rPr>
                <w:sz w:val="24"/>
                <w:szCs w:val="24"/>
                <w:lang w:val="ru-RU"/>
              </w:rPr>
            </w:pPr>
            <w:r w:rsidRPr="00D12834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D12834">
              <w:rPr>
                <w:sz w:val="24"/>
                <w:szCs w:val="24"/>
              </w:rPr>
              <w:t>бщеобразовательн</w:t>
            </w:r>
            <w:proofErr w:type="spellEnd"/>
            <w:r w:rsidRPr="00D12834">
              <w:rPr>
                <w:sz w:val="24"/>
                <w:szCs w:val="24"/>
                <w:lang w:val="ru-RU"/>
              </w:rPr>
              <w:t>ой</w:t>
            </w:r>
            <w:r w:rsidRPr="00D12834">
              <w:rPr>
                <w:sz w:val="24"/>
                <w:szCs w:val="24"/>
              </w:rPr>
              <w:t xml:space="preserve"> </w:t>
            </w:r>
            <w:proofErr w:type="spellStart"/>
            <w:r w:rsidRPr="00D12834">
              <w:rPr>
                <w:sz w:val="24"/>
                <w:szCs w:val="24"/>
              </w:rPr>
              <w:t>организаци</w:t>
            </w:r>
            <w:proofErr w:type="spellEnd"/>
            <w:r w:rsidRPr="00D12834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2268" w:type="dxa"/>
          </w:tcPr>
          <w:p w14:paraId="00B420D6" w14:textId="77777777" w:rsidR="00D12834" w:rsidRDefault="00D12834" w:rsidP="00D12834">
            <w:pPr>
              <w:pStyle w:val="TableParagraph"/>
              <w:spacing w:before="11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195C5C3B" w14:textId="2D0B93C3" w:rsidR="00D12834" w:rsidRPr="00D12834" w:rsidRDefault="00D12834" w:rsidP="00D12834">
            <w:pPr>
              <w:pStyle w:val="TableParagraph"/>
              <w:spacing w:before="11"/>
              <w:jc w:val="center"/>
              <w:rPr>
                <w:bCs/>
                <w:sz w:val="24"/>
                <w:szCs w:val="24"/>
                <w:lang w:val="ru-RU"/>
              </w:rPr>
            </w:pPr>
            <w:r w:rsidRPr="00D12834">
              <w:rPr>
                <w:bCs/>
                <w:sz w:val="24"/>
                <w:szCs w:val="24"/>
                <w:lang w:val="ru-RU"/>
              </w:rPr>
              <w:t>Методика расчета минимального показателя в целом по</w:t>
            </w:r>
            <w:r w:rsidR="00D94E44">
              <w:rPr>
                <w:bCs/>
                <w:sz w:val="24"/>
                <w:szCs w:val="24"/>
                <w:lang w:val="ru-RU"/>
              </w:rPr>
              <w:t xml:space="preserve"> Республике Мордовия</w:t>
            </w:r>
            <w:r w:rsidRPr="00D12834">
              <w:rPr>
                <w:bCs/>
                <w:sz w:val="24"/>
                <w:szCs w:val="24"/>
                <w:lang w:val="ru-RU"/>
              </w:rPr>
              <w:t>, в год</w:t>
            </w:r>
          </w:p>
        </w:tc>
      </w:tr>
      <w:tr w:rsidR="00D12834" w:rsidRPr="00FF3DCD" w14:paraId="35A9F995" w14:textId="77777777" w:rsidTr="00D12834">
        <w:trPr>
          <w:trHeight w:val="2719"/>
        </w:trPr>
        <w:tc>
          <w:tcPr>
            <w:tcW w:w="557" w:type="dxa"/>
            <w:vAlign w:val="center"/>
          </w:tcPr>
          <w:p w14:paraId="61E0C676" w14:textId="77777777" w:rsidR="00D12834" w:rsidRPr="00D12834" w:rsidRDefault="00D12834" w:rsidP="00F83013">
            <w:pPr>
              <w:pStyle w:val="TableParagraph"/>
              <w:ind w:left="40"/>
              <w:jc w:val="center"/>
              <w:rPr>
                <w:sz w:val="24"/>
                <w:szCs w:val="24"/>
                <w:lang w:val="ru-RU"/>
              </w:rPr>
            </w:pPr>
            <w:r w:rsidRPr="00D12834">
              <w:rPr>
                <w:sz w:val="24"/>
                <w:szCs w:val="24"/>
              </w:rPr>
              <w:t>1</w:t>
            </w:r>
            <w:r w:rsidRPr="00D128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28" w:type="dxa"/>
          </w:tcPr>
          <w:p w14:paraId="072A9984" w14:textId="77777777" w:rsidR="00D12834" w:rsidRPr="00D12834" w:rsidRDefault="00D12834" w:rsidP="00F83013">
            <w:pPr>
              <w:spacing w:after="0" w:line="259" w:lineRule="auto"/>
              <w:ind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 w:eastAsia="en-US"/>
              </w:rPr>
            </w:pPr>
            <w:r w:rsidRPr="00D12834">
              <w:rPr>
                <w:rFonts w:eastAsiaTheme="minorHAnsi"/>
                <w:color w:val="auto"/>
                <w:sz w:val="24"/>
                <w:szCs w:val="24"/>
                <w:lang w:val="ru-RU" w:eastAsia="en-US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D12834">
              <w:rPr>
                <w:rFonts w:eastAsiaTheme="minorHAnsi"/>
                <w:color w:val="auto"/>
                <w:sz w:val="24"/>
                <w:szCs w:val="24"/>
                <w:lang w:val="ru-RU" w:eastAsia="en-US"/>
              </w:rPr>
              <w:t>общеинтеллектуальной</w:t>
            </w:r>
            <w:proofErr w:type="spellEnd"/>
            <w:r w:rsidRPr="00D12834">
              <w:rPr>
                <w:rFonts w:eastAsiaTheme="minorHAnsi"/>
                <w:color w:val="auto"/>
                <w:sz w:val="24"/>
                <w:szCs w:val="24"/>
                <w:lang w:val="ru-RU" w:eastAsia="en-US"/>
              </w:rPr>
              <w:t xml:space="preserve"> направленности с использованием средств обучения и воспитания Центра «Точка роста»</w:t>
            </w:r>
            <w:r w:rsidR="008C03AA">
              <w:rPr>
                <w:rFonts w:eastAsiaTheme="minorHAns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D12834">
              <w:rPr>
                <w:rFonts w:eastAsiaTheme="minorHAnsi"/>
                <w:color w:val="auto"/>
                <w:sz w:val="24"/>
                <w:szCs w:val="24"/>
                <w:lang w:val="ru-RU" w:eastAsia="en-US"/>
              </w:rPr>
              <w:t>* (человек)</w:t>
            </w:r>
          </w:p>
          <w:p w14:paraId="08500352" w14:textId="77777777" w:rsidR="00D12834" w:rsidRPr="00D12834" w:rsidRDefault="00D12834" w:rsidP="00F83013">
            <w:pPr>
              <w:pStyle w:val="TableParagraph"/>
              <w:spacing w:before="1" w:line="229" w:lineRule="exact"/>
              <w:ind w:left="3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vAlign w:val="center"/>
          </w:tcPr>
          <w:p w14:paraId="009C1445" w14:textId="77777777" w:rsidR="00D12834" w:rsidRPr="00D12834" w:rsidRDefault="00D12834" w:rsidP="00F83013">
            <w:pPr>
              <w:pStyle w:val="TableParagraph"/>
              <w:spacing w:before="141" w:line="229" w:lineRule="exact"/>
              <w:ind w:left="22" w:right="7"/>
              <w:jc w:val="center"/>
              <w:rPr>
                <w:sz w:val="24"/>
                <w:szCs w:val="24"/>
              </w:rPr>
            </w:pPr>
            <w:r w:rsidRPr="00D12834">
              <w:rPr>
                <w:sz w:val="24"/>
                <w:szCs w:val="24"/>
              </w:rPr>
              <w:t>300</w:t>
            </w:r>
          </w:p>
          <w:p w14:paraId="7EC2465F" w14:textId="77777777" w:rsidR="00D12834" w:rsidRPr="00D12834" w:rsidRDefault="00D12834" w:rsidP="00F83013">
            <w:pPr>
              <w:pStyle w:val="TableParagraph"/>
              <w:spacing w:line="229" w:lineRule="exact"/>
              <w:ind w:left="23" w:right="7"/>
              <w:jc w:val="center"/>
              <w:rPr>
                <w:sz w:val="24"/>
                <w:szCs w:val="24"/>
              </w:rPr>
            </w:pPr>
            <w:r w:rsidRPr="00D12834">
              <w:rPr>
                <w:sz w:val="24"/>
                <w:szCs w:val="24"/>
              </w:rPr>
              <w:t xml:space="preserve">(в </w:t>
            </w:r>
            <w:proofErr w:type="spellStart"/>
            <w:r w:rsidRPr="00D12834">
              <w:rPr>
                <w:sz w:val="24"/>
                <w:szCs w:val="24"/>
              </w:rPr>
              <w:t>год</w:t>
            </w:r>
            <w:proofErr w:type="spellEnd"/>
            <w:r w:rsidRPr="00D12834">
              <w:rPr>
                <w:sz w:val="24"/>
                <w:szCs w:val="24"/>
              </w:rPr>
              <w:t xml:space="preserve"> </w:t>
            </w:r>
            <w:proofErr w:type="spellStart"/>
            <w:r w:rsidRPr="00D12834">
              <w:rPr>
                <w:sz w:val="24"/>
                <w:szCs w:val="24"/>
              </w:rPr>
              <w:t>открытия</w:t>
            </w:r>
            <w:proofErr w:type="spellEnd"/>
            <w:r w:rsidRPr="00D12834">
              <w:rPr>
                <w:sz w:val="24"/>
                <w:szCs w:val="24"/>
              </w:rPr>
              <w:t xml:space="preserve"> – 150)</w:t>
            </w:r>
          </w:p>
        </w:tc>
        <w:tc>
          <w:tcPr>
            <w:tcW w:w="1514" w:type="dxa"/>
            <w:vAlign w:val="center"/>
          </w:tcPr>
          <w:p w14:paraId="7E12AA43" w14:textId="77777777" w:rsidR="00D12834" w:rsidRPr="00D12834" w:rsidRDefault="00D12834" w:rsidP="00F83013">
            <w:pPr>
              <w:pStyle w:val="TableParagraph"/>
              <w:spacing w:before="141" w:line="229" w:lineRule="exact"/>
              <w:ind w:left="33" w:right="15"/>
              <w:jc w:val="center"/>
              <w:rPr>
                <w:sz w:val="24"/>
                <w:szCs w:val="24"/>
              </w:rPr>
            </w:pPr>
            <w:r w:rsidRPr="00D12834">
              <w:rPr>
                <w:sz w:val="24"/>
                <w:szCs w:val="24"/>
              </w:rPr>
              <w:t>100</w:t>
            </w:r>
          </w:p>
          <w:p w14:paraId="2D1ACC8B" w14:textId="77777777" w:rsidR="00D12834" w:rsidRPr="00D12834" w:rsidRDefault="00D12834" w:rsidP="00F83013">
            <w:pPr>
              <w:pStyle w:val="TableParagraph"/>
              <w:spacing w:line="229" w:lineRule="exact"/>
              <w:ind w:left="33" w:right="15"/>
              <w:jc w:val="center"/>
              <w:rPr>
                <w:sz w:val="24"/>
                <w:szCs w:val="24"/>
              </w:rPr>
            </w:pPr>
            <w:r w:rsidRPr="00D12834">
              <w:rPr>
                <w:sz w:val="24"/>
                <w:szCs w:val="24"/>
              </w:rPr>
              <w:t xml:space="preserve">(в </w:t>
            </w:r>
            <w:proofErr w:type="spellStart"/>
            <w:r w:rsidRPr="00D12834">
              <w:rPr>
                <w:sz w:val="24"/>
                <w:szCs w:val="24"/>
              </w:rPr>
              <w:t>год</w:t>
            </w:r>
            <w:proofErr w:type="spellEnd"/>
            <w:r w:rsidRPr="00D12834">
              <w:rPr>
                <w:sz w:val="24"/>
                <w:szCs w:val="24"/>
              </w:rPr>
              <w:t xml:space="preserve"> </w:t>
            </w:r>
            <w:proofErr w:type="spellStart"/>
            <w:r w:rsidRPr="00D12834">
              <w:rPr>
                <w:sz w:val="24"/>
                <w:szCs w:val="24"/>
              </w:rPr>
              <w:t>открытия</w:t>
            </w:r>
            <w:proofErr w:type="spellEnd"/>
            <w:r w:rsidRPr="00D12834">
              <w:rPr>
                <w:sz w:val="24"/>
                <w:szCs w:val="24"/>
              </w:rPr>
              <w:t xml:space="preserve"> – 50)</w:t>
            </w:r>
          </w:p>
        </w:tc>
        <w:tc>
          <w:tcPr>
            <w:tcW w:w="2268" w:type="dxa"/>
          </w:tcPr>
          <w:p w14:paraId="7825C23D" w14:textId="77777777" w:rsidR="007A7679" w:rsidRDefault="007A7679" w:rsidP="00D12834">
            <w:pPr>
              <w:pStyle w:val="TableParagraph"/>
              <w:spacing w:before="141" w:line="229" w:lineRule="exact"/>
              <w:ind w:left="33" w:right="15"/>
              <w:jc w:val="center"/>
              <w:rPr>
                <w:sz w:val="24"/>
                <w:szCs w:val="24"/>
                <w:lang w:val="ru-RU"/>
              </w:rPr>
            </w:pPr>
          </w:p>
          <w:p w14:paraId="5B99A4E1" w14:textId="77777777" w:rsidR="007A7679" w:rsidRDefault="007A7679" w:rsidP="00D12834">
            <w:pPr>
              <w:pStyle w:val="TableParagraph"/>
              <w:spacing w:before="141" w:line="229" w:lineRule="exact"/>
              <w:ind w:left="33" w:right="15"/>
              <w:jc w:val="center"/>
              <w:rPr>
                <w:sz w:val="24"/>
                <w:szCs w:val="24"/>
                <w:lang w:val="ru-RU"/>
              </w:rPr>
            </w:pPr>
          </w:p>
          <w:p w14:paraId="30573C5B" w14:textId="77777777" w:rsidR="007A7679" w:rsidRDefault="007A7679" w:rsidP="00D12834">
            <w:pPr>
              <w:pStyle w:val="TableParagraph"/>
              <w:spacing w:before="141" w:line="229" w:lineRule="exact"/>
              <w:ind w:left="33" w:right="15"/>
              <w:jc w:val="center"/>
              <w:rPr>
                <w:sz w:val="24"/>
                <w:szCs w:val="24"/>
                <w:lang w:val="ru-RU"/>
              </w:rPr>
            </w:pPr>
          </w:p>
          <w:p w14:paraId="1DB34920" w14:textId="77777777" w:rsidR="007A7679" w:rsidRDefault="007A7679" w:rsidP="00D12834">
            <w:pPr>
              <w:pStyle w:val="TableParagraph"/>
              <w:spacing w:before="141" w:line="229" w:lineRule="exact"/>
              <w:ind w:left="33" w:right="15"/>
              <w:jc w:val="center"/>
              <w:rPr>
                <w:sz w:val="24"/>
                <w:szCs w:val="24"/>
                <w:lang w:val="ru-RU"/>
              </w:rPr>
            </w:pPr>
          </w:p>
          <w:p w14:paraId="241AFA47" w14:textId="77777777" w:rsidR="00D20B7C" w:rsidRDefault="00D20B7C" w:rsidP="00D12834">
            <w:pPr>
              <w:pStyle w:val="TableParagraph"/>
              <w:spacing w:before="141" w:line="229" w:lineRule="exact"/>
              <w:ind w:left="33" w:right="15"/>
              <w:jc w:val="center"/>
              <w:rPr>
                <w:sz w:val="24"/>
                <w:szCs w:val="24"/>
                <w:lang w:val="ru-RU"/>
              </w:rPr>
            </w:pPr>
          </w:p>
          <w:p w14:paraId="020910D8" w14:textId="4F3AF6CD" w:rsidR="007B06FD" w:rsidRDefault="00D20B7C" w:rsidP="00D12834">
            <w:pPr>
              <w:pStyle w:val="TableParagraph"/>
              <w:spacing w:before="141" w:line="229" w:lineRule="exact"/>
              <w:ind w:left="33" w:righ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2000</w:t>
            </w:r>
          </w:p>
          <w:p w14:paraId="631848B3" w14:textId="3AA7F4A0" w:rsidR="00D12834" w:rsidRPr="00D12834" w:rsidRDefault="007A7679" w:rsidP="007A7679">
            <w:pPr>
              <w:pStyle w:val="TableParagraph"/>
              <w:spacing w:before="141" w:line="229" w:lineRule="exact"/>
              <w:ind w:left="33" w:righ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(в год открытия -</w:t>
            </w:r>
            <w:r w:rsidR="00D20B7C">
              <w:rPr>
                <w:sz w:val="24"/>
                <w:szCs w:val="24"/>
                <w:lang w:val="ru-RU"/>
              </w:rPr>
              <w:t>1000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D12834" w:rsidRPr="00FF3DCD" w14:paraId="7B97B70B" w14:textId="77777777" w:rsidTr="00D12834">
        <w:trPr>
          <w:trHeight w:val="973"/>
        </w:trPr>
        <w:tc>
          <w:tcPr>
            <w:tcW w:w="557" w:type="dxa"/>
            <w:vAlign w:val="center"/>
          </w:tcPr>
          <w:p w14:paraId="54D89AF3" w14:textId="77777777" w:rsidR="00D12834" w:rsidRPr="00D12834" w:rsidRDefault="00D12834" w:rsidP="00F83013">
            <w:pPr>
              <w:pStyle w:val="TableParagraph"/>
              <w:spacing w:before="1"/>
              <w:ind w:left="40"/>
              <w:jc w:val="center"/>
              <w:rPr>
                <w:sz w:val="24"/>
                <w:szCs w:val="24"/>
                <w:lang w:val="ru-RU"/>
              </w:rPr>
            </w:pPr>
            <w:r w:rsidRPr="00D12834">
              <w:rPr>
                <w:sz w:val="24"/>
                <w:szCs w:val="24"/>
              </w:rPr>
              <w:t>2</w:t>
            </w:r>
            <w:r w:rsidRPr="00D128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28" w:type="dxa"/>
          </w:tcPr>
          <w:p w14:paraId="14BD439B" w14:textId="77777777" w:rsidR="00D12834" w:rsidRPr="00D12834" w:rsidRDefault="00D12834" w:rsidP="00F83013">
            <w:pPr>
              <w:spacing w:after="0" w:line="259" w:lineRule="auto"/>
              <w:ind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 w:eastAsia="en-US"/>
              </w:rPr>
            </w:pPr>
            <w:r w:rsidRPr="00D12834">
              <w:rPr>
                <w:rFonts w:eastAsiaTheme="minorHAnsi"/>
                <w:color w:val="auto"/>
                <w:sz w:val="24"/>
                <w:szCs w:val="24"/>
                <w:lang w:val="ru-RU" w:eastAsia="en-US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</w:t>
            </w:r>
            <w:r w:rsidRPr="00D12834">
              <w:rPr>
                <w:rFonts w:eastAsiaTheme="minorHAnsi"/>
                <w:color w:val="auto"/>
                <w:sz w:val="24"/>
                <w:szCs w:val="24"/>
                <w:lang w:val="ru-RU" w:eastAsia="en-US"/>
              </w:rPr>
              <w:lastRenderedPageBreak/>
              <w:t xml:space="preserve">Центра «Точка </w:t>
            </w:r>
            <w:proofErr w:type="gramStart"/>
            <w:r w:rsidRPr="00D12834">
              <w:rPr>
                <w:rFonts w:eastAsiaTheme="minorHAnsi"/>
                <w:color w:val="auto"/>
                <w:sz w:val="24"/>
                <w:szCs w:val="24"/>
                <w:lang w:val="ru-RU" w:eastAsia="en-US"/>
              </w:rPr>
              <w:t>роста»*</w:t>
            </w:r>
            <w:proofErr w:type="gramEnd"/>
            <w:r w:rsidRPr="00D12834">
              <w:rPr>
                <w:rFonts w:eastAsiaTheme="minorHAnsi"/>
                <w:color w:val="auto"/>
                <w:sz w:val="24"/>
                <w:szCs w:val="24"/>
                <w:lang w:val="ru-RU" w:eastAsia="en-US"/>
              </w:rPr>
              <w:t>*</w:t>
            </w:r>
            <w:r w:rsidRPr="00D12834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D12834">
              <w:rPr>
                <w:rFonts w:eastAsiaTheme="minorHAnsi"/>
                <w:color w:val="auto"/>
                <w:sz w:val="24"/>
                <w:szCs w:val="24"/>
                <w:lang w:val="ru-RU" w:eastAsia="en-US"/>
              </w:rPr>
              <w:t xml:space="preserve"> (человек)</w:t>
            </w:r>
          </w:p>
          <w:p w14:paraId="3BD7574B" w14:textId="77777777" w:rsidR="00D12834" w:rsidRPr="00D12834" w:rsidRDefault="00D12834" w:rsidP="00F83013">
            <w:pPr>
              <w:pStyle w:val="TableParagraph"/>
              <w:spacing w:line="229" w:lineRule="exact"/>
              <w:ind w:left="3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vAlign w:val="center"/>
          </w:tcPr>
          <w:p w14:paraId="4F3CA4BF" w14:textId="77777777" w:rsidR="00D12834" w:rsidRPr="00D12834" w:rsidRDefault="00D12834" w:rsidP="00F83013">
            <w:pPr>
              <w:pStyle w:val="TableParagraph"/>
              <w:spacing w:before="141"/>
              <w:ind w:left="22" w:right="7"/>
              <w:jc w:val="center"/>
              <w:rPr>
                <w:sz w:val="24"/>
                <w:szCs w:val="24"/>
              </w:rPr>
            </w:pPr>
            <w:r w:rsidRPr="00D12834">
              <w:rPr>
                <w:sz w:val="24"/>
                <w:szCs w:val="24"/>
              </w:rPr>
              <w:lastRenderedPageBreak/>
              <w:t>60</w:t>
            </w:r>
          </w:p>
          <w:p w14:paraId="64891EAF" w14:textId="77777777" w:rsidR="00D12834" w:rsidRPr="00D12834" w:rsidRDefault="00D12834" w:rsidP="00F83013">
            <w:pPr>
              <w:pStyle w:val="TableParagraph"/>
              <w:spacing w:before="1"/>
              <w:ind w:left="23" w:right="7"/>
              <w:jc w:val="center"/>
              <w:rPr>
                <w:sz w:val="24"/>
                <w:szCs w:val="24"/>
              </w:rPr>
            </w:pPr>
            <w:r w:rsidRPr="00D12834">
              <w:rPr>
                <w:sz w:val="24"/>
                <w:szCs w:val="24"/>
              </w:rPr>
              <w:t xml:space="preserve">(в </w:t>
            </w:r>
            <w:proofErr w:type="spellStart"/>
            <w:r w:rsidRPr="00D12834">
              <w:rPr>
                <w:sz w:val="24"/>
                <w:szCs w:val="24"/>
              </w:rPr>
              <w:t>год</w:t>
            </w:r>
            <w:proofErr w:type="spellEnd"/>
            <w:r w:rsidRPr="00D12834">
              <w:rPr>
                <w:sz w:val="24"/>
                <w:szCs w:val="24"/>
              </w:rPr>
              <w:t xml:space="preserve"> </w:t>
            </w:r>
            <w:proofErr w:type="spellStart"/>
            <w:r w:rsidRPr="00D12834">
              <w:rPr>
                <w:sz w:val="24"/>
                <w:szCs w:val="24"/>
              </w:rPr>
              <w:t>открытия</w:t>
            </w:r>
            <w:proofErr w:type="spellEnd"/>
            <w:r w:rsidRPr="00D12834">
              <w:rPr>
                <w:sz w:val="24"/>
                <w:szCs w:val="24"/>
              </w:rPr>
              <w:t xml:space="preserve"> – 30)</w:t>
            </w:r>
          </w:p>
        </w:tc>
        <w:tc>
          <w:tcPr>
            <w:tcW w:w="1514" w:type="dxa"/>
            <w:vAlign w:val="center"/>
          </w:tcPr>
          <w:p w14:paraId="210D549A" w14:textId="77777777" w:rsidR="00071492" w:rsidRDefault="00071492" w:rsidP="00F83013">
            <w:pPr>
              <w:pStyle w:val="TableParagraph"/>
              <w:spacing w:before="141"/>
              <w:ind w:left="33" w:right="15"/>
              <w:jc w:val="center"/>
              <w:rPr>
                <w:sz w:val="24"/>
                <w:szCs w:val="24"/>
              </w:rPr>
            </w:pPr>
          </w:p>
          <w:p w14:paraId="7B6AFD9B" w14:textId="5647F19F" w:rsidR="00D12834" w:rsidRPr="00D12834" w:rsidRDefault="00D12834" w:rsidP="00F83013">
            <w:pPr>
              <w:pStyle w:val="TableParagraph"/>
              <w:spacing w:before="141"/>
              <w:ind w:left="33" w:right="15"/>
              <w:jc w:val="center"/>
              <w:rPr>
                <w:sz w:val="24"/>
                <w:szCs w:val="24"/>
              </w:rPr>
            </w:pPr>
            <w:r w:rsidRPr="00D12834">
              <w:rPr>
                <w:sz w:val="24"/>
                <w:szCs w:val="24"/>
              </w:rPr>
              <w:t>30</w:t>
            </w:r>
          </w:p>
          <w:p w14:paraId="529021F0" w14:textId="77777777" w:rsidR="00D12834" w:rsidRPr="00D12834" w:rsidRDefault="00D12834" w:rsidP="00F83013">
            <w:pPr>
              <w:pStyle w:val="TableParagraph"/>
              <w:spacing w:before="1"/>
              <w:ind w:left="33" w:right="15"/>
              <w:jc w:val="center"/>
              <w:rPr>
                <w:sz w:val="24"/>
                <w:szCs w:val="24"/>
              </w:rPr>
            </w:pPr>
            <w:r w:rsidRPr="00D12834">
              <w:rPr>
                <w:sz w:val="24"/>
                <w:szCs w:val="24"/>
              </w:rPr>
              <w:t xml:space="preserve">(в </w:t>
            </w:r>
            <w:proofErr w:type="spellStart"/>
            <w:r w:rsidRPr="00D12834">
              <w:rPr>
                <w:sz w:val="24"/>
                <w:szCs w:val="24"/>
              </w:rPr>
              <w:t>год</w:t>
            </w:r>
            <w:proofErr w:type="spellEnd"/>
            <w:r w:rsidRPr="00D12834">
              <w:rPr>
                <w:sz w:val="24"/>
                <w:szCs w:val="24"/>
              </w:rPr>
              <w:t xml:space="preserve"> </w:t>
            </w:r>
            <w:proofErr w:type="spellStart"/>
            <w:r w:rsidRPr="00D12834">
              <w:rPr>
                <w:sz w:val="24"/>
                <w:szCs w:val="24"/>
              </w:rPr>
              <w:t>открытия</w:t>
            </w:r>
            <w:proofErr w:type="spellEnd"/>
            <w:r w:rsidRPr="00D12834">
              <w:rPr>
                <w:sz w:val="24"/>
                <w:szCs w:val="24"/>
              </w:rPr>
              <w:t xml:space="preserve"> – 15)</w:t>
            </w:r>
          </w:p>
        </w:tc>
        <w:tc>
          <w:tcPr>
            <w:tcW w:w="2268" w:type="dxa"/>
          </w:tcPr>
          <w:p w14:paraId="7E72CD20" w14:textId="77777777" w:rsidR="007A7679" w:rsidRDefault="007A7679" w:rsidP="007A7679">
            <w:pPr>
              <w:pStyle w:val="TableParagraph"/>
              <w:spacing w:before="141"/>
              <w:ind w:left="33" w:right="15"/>
              <w:jc w:val="center"/>
              <w:rPr>
                <w:sz w:val="24"/>
                <w:szCs w:val="24"/>
                <w:lang w:val="ru-RU"/>
              </w:rPr>
            </w:pPr>
          </w:p>
          <w:p w14:paraId="153435C5" w14:textId="3075B45C" w:rsidR="007A7679" w:rsidRDefault="00D20B7C" w:rsidP="007A7679">
            <w:pPr>
              <w:pStyle w:val="TableParagraph"/>
              <w:spacing w:before="141"/>
              <w:ind w:left="33" w:righ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</w:t>
            </w:r>
          </w:p>
          <w:p w14:paraId="0EFF84D6" w14:textId="32FDD757" w:rsidR="00D12834" w:rsidRPr="00D12834" w:rsidRDefault="007A7679" w:rsidP="007A7679">
            <w:pPr>
              <w:pStyle w:val="TableParagraph"/>
              <w:spacing w:before="141"/>
              <w:ind w:left="33" w:right="15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( 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год открытия - </w:t>
            </w:r>
            <w:r w:rsidR="00D20B7C">
              <w:rPr>
                <w:sz w:val="24"/>
                <w:szCs w:val="24"/>
                <w:lang w:val="ru-RU"/>
              </w:rPr>
              <w:t>200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D12834" w:rsidRPr="00FF3DCD" w14:paraId="11C438AA" w14:textId="77777777" w:rsidTr="00D12834">
        <w:trPr>
          <w:trHeight w:val="1256"/>
        </w:trPr>
        <w:tc>
          <w:tcPr>
            <w:tcW w:w="557" w:type="dxa"/>
            <w:vAlign w:val="center"/>
          </w:tcPr>
          <w:p w14:paraId="06560EC5" w14:textId="77777777" w:rsidR="00D12834" w:rsidRPr="00D12834" w:rsidRDefault="00D12834" w:rsidP="00F83013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12834">
              <w:rPr>
                <w:sz w:val="24"/>
                <w:szCs w:val="24"/>
              </w:rPr>
              <w:t>3</w:t>
            </w:r>
            <w:r w:rsidRPr="00D128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28" w:type="dxa"/>
          </w:tcPr>
          <w:p w14:paraId="2E815317" w14:textId="77777777" w:rsidR="00D12834" w:rsidRPr="00D12834" w:rsidRDefault="00D12834" w:rsidP="00F83013">
            <w:pPr>
              <w:pStyle w:val="TableParagraph"/>
              <w:spacing w:before="85"/>
              <w:ind w:left="37"/>
              <w:jc w:val="both"/>
              <w:rPr>
                <w:sz w:val="24"/>
                <w:szCs w:val="24"/>
                <w:lang w:val="ru-RU"/>
              </w:rPr>
            </w:pPr>
            <w:r w:rsidRPr="00D12834">
              <w:rPr>
                <w:sz w:val="24"/>
                <w:szCs w:val="24"/>
                <w:lang w:val="ru-RU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r w:rsidRPr="00D12834">
              <w:rPr>
                <w:rFonts w:eastAsiaTheme="minorHAnsi"/>
                <w:sz w:val="24"/>
                <w:szCs w:val="24"/>
                <w:lang w:val="ru-RU"/>
              </w:rPr>
              <w:t>***</w:t>
            </w:r>
            <w:r w:rsidRPr="00D12834">
              <w:rPr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1604" w:type="dxa"/>
            <w:vAlign w:val="center"/>
          </w:tcPr>
          <w:p w14:paraId="325D63AF" w14:textId="77777777" w:rsidR="00D12834" w:rsidRPr="00D12834" w:rsidRDefault="00D12834" w:rsidP="00F83013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D12834">
              <w:rPr>
                <w:sz w:val="24"/>
                <w:szCs w:val="24"/>
              </w:rPr>
              <w:t>100</w:t>
            </w:r>
          </w:p>
        </w:tc>
        <w:tc>
          <w:tcPr>
            <w:tcW w:w="1514" w:type="dxa"/>
            <w:vAlign w:val="center"/>
          </w:tcPr>
          <w:p w14:paraId="43C6119B" w14:textId="77777777" w:rsidR="00D12834" w:rsidRPr="00D12834" w:rsidRDefault="00D12834" w:rsidP="00F83013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D12834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14:paraId="209E49C4" w14:textId="77777777" w:rsidR="00D12834" w:rsidRDefault="00D12834" w:rsidP="00F8301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80B19A" w14:textId="77777777" w:rsidR="00D12834" w:rsidRDefault="00D12834" w:rsidP="00F8301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2A5323" w14:textId="77777777" w:rsidR="00D12834" w:rsidRPr="00D12834" w:rsidRDefault="00D12834" w:rsidP="00F8301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</w:tbl>
    <w:bookmarkEnd w:id="0"/>
    <w:p w14:paraId="2FBE8828" w14:textId="77777777" w:rsidR="00D12834" w:rsidRDefault="00D12834" w:rsidP="00D12834">
      <w:pPr>
        <w:spacing w:after="160" w:line="259" w:lineRule="auto"/>
        <w:ind w:right="0" w:firstLine="0"/>
        <w:rPr>
          <w:rFonts w:eastAsiaTheme="minorHAnsi"/>
          <w:color w:val="auto"/>
          <w:sz w:val="22"/>
          <w:lang w:eastAsia="en-US"/>
        </w:rPr>
      </w:pPr>
      <w:r w:rsidRPr="00D12834">
        <w:rPr>
          <w:rFonts w:eastAsiaTheme="minorHAnsi"/>
          <w:color w:val="auto"/>
          <w:sz w:val="22"/>
          <w:lang w:eastAsia="en-US"/>
        </w:rPr>
        <w:t xml:space="preserve"> </w:t>
      </w:r>
    </w:p>
    <w:p w14:paraId="3B7A3B6D" w14:textId="77777777" w:rsidR="008C03AA" w:rsidRPr="008C03AA" w:rsidRDefault="008C03AA" w:rsidP="00D12834">
      <w:pPr>
        <w:spacing w:after="160" w:line="259" w:lineRule="auto"/>
        <w:ind w:right="0" w:firstLine="0"/>
        <w:rPr>
          <w:sz w:val="22"/>
        </w:rPr>
      </w:pPr>
      <w:r w:rsidRPr="00D12834">
        <w:rPr>
          <w:rFonts w:eastAsiaTheme="minorHAnsi"/>
          <w:color w:val="auto"/>
          <w:sz w:val="24"/>
          <w:szCs w:val="24"/>
          <w:lang w:eastAsia="en-US"/>
        </w:rPr>
        <w:t>*</w:t>
      </w:r>
      <w:r>
        <w:t xml:space="preserve"> </w:t>
      </w:r>
      <w:r w:rsidRPr="008C03AA">
        <w:rPr>
          <w:sz w:val="22"/>
        </w:rPr>
        <w:t>Использование средств оборудования,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естественно-научной и технологической направленностей. Расчет показателя предусматривает суммирование численности обучающихся общеобразовательной организации, каждый из которых задействован в освоении не менее двух предметов, курсов, дисциплин (модулей) естественно-научной и технологической направленностей в рамках реализации основных общеобразовательных программ. Учитываются учебные предметы из числа предметных областей «Математика и информатика», «Обществознание и естествознание», «Технология», «Естественнонаучные предметы», «Естественные науки» и (или) курсы внеурочной деятельности, реализуемые с использованием средств обучения и воспитания Центров «Точка роста». В случае, если в общеобразовательной организации, общая численность обучающихся меньше указанного значения, значение показателя формируется на уровне не менее 80% от общей численности обучающихся;</w:t>
      </w:r>
    </w:p>
    <w:p w14:paraId="5B4696B8" w14:textId="77777777" w:rsidR="008C03AA" w:rsidRDefault="008C03AA" w:rsidP="00D12834">
      <w:pPr>
        <w:spacing w:after="160" w:line="259" w:lineRule="auto"/>
        <w:ind w:right="0" w:firstLine="0"/>
        <w:rPr>
          <w:sz w:val="22"/>
        </w:rPr>
      </w:pPr>
    </w:p>
    <w:p w14:paraId="3E10EDAE" w14:textId="77777777" w:rsidR="00D12834" w:rsidRPr="00D12834" w:rsidRDefault="00D12834" w:rsidP="00D12834">
      <w:pPr>
        <w:spacing w:after="160" w:line="259" w:lineRule="auto"/>
        <w:ind w:right="0" w:firstLine="0"/>
        <w:rPr>
          <w:rFonts w:eastAsiaTheme="minorHAnsi"/>
          <w:color w:val="auto"/>
          <w:sz w:val="22"/>
          <w:lang w:eastAsia="en-US"/>
        </w:rPr>
      </w:pPr>
      <w:r w:rsidRPr="00D12834">
        <w:rPr>
          <w:rFonts w:eastAsiaTheme="minorHAnsi"/>
          <w:color w:val="auto"/>
          <w:sz w:val="22"/>
          <w:lang w:eastAsia="en-US"/>
        </w:rPr>
        <w:t>**</w:t>
      </w:r>
      <w:r w:rsidRPr="00D12834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D12834">
        <w:rPr>
          <w:rFonts w:eastAsiaTheme="minorHAnsi"/>
          <w:color w:val="auto"/>
          <w:sz w:val="22"/>
          <w:lang w:eastAsia="en-US"/>
        </w:rPr>
        <w:t xml:space="preserve">В случае, если в общеобразовательной организации общая численность обучающихся меньше указанного значения, значение показателя должно составлять не менее 20% от общей численности обучающихся.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образования. </w:t>
      </w:r>
    </w:p>
    <w:p w14:paraId="2A7B0813" w14:textId="77777777" w:rsidR="00D12834" w:rsidRDefault="00D12834" w:rsidP="00D12834">
      <w:pPr>
        <w:spacing w:after="160" w:line="259" w:lineRule="auto"/>
        <w:ind w:right="0" w:firstLine="0"/>
        <w:rPr>
          <w:rFonts w:eastAsiaTheme="minorHAnsi"/>
          <w:color w:val="auto"/>
          <w:sz w:val="22"/>
          <w:lang w:eastAsia="en-US"/>
        </w:rPr>
      </w:pPr>
      <w:r w:rsidRPr="00D12834">
        <w:rPr>
          <w:rFonts w:eastAsiaTheme="minorHAnsi"/>
          <w:color w:val="auto"/>
          <w:sz w:val="22"/>
          <w:lang w:eastAsia="en-US"/>
        </w:rPr>
        <w:t xml:space="preserve">*** В соответствии с п.2 ч.5 ст.47 Федерального закона от 29.12.2012 № 273-ФЗ «Об образовании в Российской Федерации» повышение квалификации педагогических работников осуществляется не реже одного раза в три года. Повышение квалификации педагогического работника центра «Точка роста» засчитывается при наличии </w:t>
      </w:r>
      <w:proofErr w:type="gramStart"/>
      <w:r w:rsidRPr="00D12834">
        <w:rPr>
          <w:rFonts w:eastAsiaTheme="minorHAnsi"/>
          <w:color w:val="auto"/>
          <w:sz w:val="22"/>
          <w:lang w:eastAsia="en-US"/>
        </w:rPr>
        <w:t>действующего  (</w:t>
      </w:r>
      <w:proofErr w:type="gramEnd"/>
      <w:r w:rsidRPr="00D12834">
        <w:rPr>
          <w:rFonts w:eastAsiaTheme="minorHAnsi"/>
          <w:color w:val="auto"/>
          <w:sz w:val="22"/>
          <w:lang w:eastAsia="en-US"/>
        </w:rPr>
        <w:t xml:space="preserve">с даты прохождения прошло не более 3 лет) удостоверения о повышении квалификации по программам, соответствующим направленностям Центра «Точка роста», или прохождении обучения по программам федерального оператора.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образования. </w:t>
      </w:r>
    </w:p>
    <w:p w14:paraId="4CF18EE7" w14:textId="77777777" w:rsidR="008C03AA" w:rsidRPr="00D12834" w:rsidRDefault="008C03AA" w:rsidP="00D12834">
      <w:pPr>
        <w:spacing w:after="160" w:line="259" w:lineRule="auto"/>
        <w:ind w:right="0" w:firstLine="0"/>
        <w:rPr>
          <w:rFonts w:eastAsiaTheme="minorHAnsi"/>
          <w:color w:val="auto"/>
          <w:sz w:val="22"/>
          <w:lang w:eastAsia="en-US"/>
        </w:rPr>
      </w:pPr>
    </w:p>
    <w:sectPr w:rsidR="008C03AA" w:rsidRPr="00D1283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B8"/>
    <w:rsid w:val="000676AA"/>
    <w:rsid w:val="00071492"/>
    <w:rsid w:val="00071690"/>
    <w:rsid w:val="0023243F"/>
    <w:rsid w:val="002E1E52"/>
    <w:rsid w:val="0046065E"/>
    <w:rsid w:val="005050B5"/>
    <w:rsid w:val="00527C2F"/>
    <w:rsid w:val="0069008C"/>
    <w:rsid w:val="006D3BDD"/>
    <w:rsid w:val="00745894"/>
    <w:rsid w:val="00747DB8"/>
    <w:rsid w:val="007A7679"/>
    <w:rsid w:val="007B06FD"/>
    <w:rsid w:val="008C03AA"/>
    <w:rsid w:val="00A37D4C"/>
    <w:rsid w:val="00AB69DE"/>
    <w:rsid w:val="00AC502E"/>
    <w:rsid w:val="00C35075"/>
    <w:rsid w:val="00C73A45"/>
    <w:rsid w:val="00D12834"/>
    <w:rsid w:val="00D20B7C"/>
    <w:rsid w:val="00D94E44"/>
    <w:rsid w:val="00E52A01"/>
    <w:rsid w:val="00F16DA2"/>
    <w:rsid w:val="00F8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F754"/>
  <w15:chartTrackingRefBased/>
  <w15:docId w15:val="{6EFF7037-F4C9-4D50-B3E3-5243C717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DB8"/>
    <w:pPr>
      <w:spacing w:after="5" w:line="328" w:lineRule="auto"/>
      <w:ind w:right="1339" w:firstLine="72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47DB8"/>
    <w:pPr>
      <w:widowControl w:val="0"/>
      <w:autoSpaceDE w:val="0"/>
      <w:autoSpaceDN w:val="0"/>
      <w:spacing w:after="0" w:line="240" w:lineRule="auto"/>
      <w:ind w:left="432" w:right="0" w:firstLine="0"/>
      <w:jc w:val="left"/>
    </w:pPr>
    <w:rPr>
      <w:color w:val="auto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47DB8"/>
    <w:rPr>
      <w:rFonts w:ascii="Times New Roman" w:eastAsia="Times New Roman" w:hAnsi="Times New Roman" w:cs="Times New Roman"/>
      <w:sz w:val="28"/>
      <w:szCs w:val="28"/>
    </w:rPr>
  </w:style>
  <w:style w:type="table" w:customStyle="1" w:styleId="NormalTable0">
    <w:name w:val="Normal Table0"/>
    <w:uiPriority w:val="2"/>
    <w:semiHidden/>
    <w:unhideWhenUsed/>
    <w:qFormat/>
    <w:rsid w:val="00747D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7DB8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C5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02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ryazanova</dc:creator>
  <cp:keywords/>
  <dc:description/>
  <cp:lastModifiedBy>Admin</cp:lastModifiedBy>
  <cp:revision>13</cp:revision>
  <cp:lastPrinted>2023-11-03T13:24:00Z</cp:lastPrinted>
  <dcterms:created xsi:type="dcterms:W3CDTF">2022-10-18T12:07:00Z</dcterms:created>
  <dcterms:modified xsi:type="dcterms:W3CDTF">2023-11-03T13:25:00Z</dcterms:modified>
</cp:coreProperties>
</file>